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7F71A" w14:textId="755EF1C0" w:rsidR="00134B75" w:rsidRDefault="005A0029" w:rsidP="005A0029">
      <w:pPr>
        <w:pStyle w:val="Title1"/>
        <w:rPr>
          <w:lang w:val="en-US"/>
        </w:rPr>
      </w:pPr>
      <w:r w:rsidRPr="005A0029">
        <w:rPr>
          <w:lang w:val="en-US"/>
        </w:rPr>
        <w:t>Vemaventuri, a PERI Subsidiary, Expands to the U.S. Market with Concrete Sensor Solutions</w:t>
      </w:r>
    </w:p>
    <w:p w14:paraId="6893E14B" w14:textId="77777777" w:rsidR="005A0029" w:rsidRPr="005A0029" w:rsidRDefault="005A0029" w:rsidP="005A0029">
      <w:pPr>
        <w:pStyle w:val="Title2"/>
        <w:rPr>
          <w:lang w:val="en-US"/>
        </w:rPr>
      </w:pPr>
    </w:p>
    <w:p w14:paraId="2D0653D6" w14:textId="5C10EEAD" w:rsidR="008D7CC1" w:rsidRDefault="008D7CC1" w:rsidP="008D7CC1">
      <w:pPr>
        <w:rPr>
          <w:lang w:val="en-US"/>
        </w:rPr>
      </w:pPr>
      <w:r w:rsidRPr="008D7CC1">
        <w:rPr>
          <w:lang w:val="en-US"/>
        </w:rPr>
        <w:t xml:space="preserve">Vemaventuri, a subsidiary of PERI and a trailblazer in concrete sensor technology, is proud to announce its official entry into the U.S. market. The launch will take place at the World of Concrete Trade Show in Las Vegas, from January 21-23, 2025. At this premier industry event, Vemaventuri will introduce its concrete monitoring technology as part of the innovative products of PERI USA. The PERI Group is one of the world’s largest manufacturers of formwork and scaffolding systems. </w:t>
      </w:r>
      <w:proofErr w:type="spellStart"/>
      <w:r w:rsidRPr="008D7CC1">
        <w:rPr>
          <w:lang w:val="en-US"/>
        </w:rPr>
        <w:t>Vemaventuri’s</w:t>
      </w:r>
      <w:proofErr w:type="spellEnd"/>
      <w:r w:rsidRPr="008D7CC1">
        <w:rPr>
          <w:lang w:val="en-US"/>
        </w:rPr>
        <w:t xml:space="preserve"> partnership with PERI USA strengthens the company's ability to provide its innovative solutions to U.S. customers and offers expertise and support in the field of formwork and sensor technology.</w:t>
      </w:r>
    </w:p>
    <w:p w14:paraId="14DB7B07" w14:textId="77777777" w:rsidR="008D7CC1" w:rsidRPr="008D7CC1" w:rsidRDefault="008D7CC1" w:rsidP="008D7CC1">
      <w:pPr>
        <w:rPr>
          <w:lang w:val="en-US"/>
        </w:rPr>
      </w:pPr>
    </w:p>
    <w:p w14:paraId="66CAF881" w14:textId="77777777" w:rsidR="008D7CC1" w:rsidRDefault="008D7CC1" w:rsidP="008D7CC1">
      <w:pPr>
        <w:rPr>
          <w:lang w:val="en-US"/>
        </w:rPr>
      </w:pPr>
      <w:r w:rsidRPr="008D7CC1">
        <w:rPr>
          <w:lang w:val="en-US"/>
        </w:rPr>
        <w:t xml:space="preserve">“We are thrilled to bring </w:t>
      </w:r>
      <w:proofErr w:type="spellStart"/>
      <w:r w:rsidRPr="008D7CC1">
        <w:rPr>
          <w:lang w:val="en-US"/>
        </w:rPr>
        <w:t>Vemaventuri’s</w:t>
      </w:r>
      <w:proofErr w:type="spellEnd"/>
      <w:r w:rsidRPr="008D7CC1">
        <w:rPr>
          <w:lang w:val="en-US"/>
        </w:rPr>
        <w:t xml:space="preserve"> sensor technology to the U.S. construction industry,” said Strydom Groenewald, CEO of PERI USA. “The successful first use of the products in the U.S. demonstrates their potential to change the way we approach concrete monitoring and construction efficiency. </w:t>
      </w:r>
      <w:proofErr w:type="spellStart"/>
      <w:r w:rsidRPr="008D7CC1">
        <w:rPr>
          <w:lang w:val="en-US"/>
        </w:rPr>
        <w:t>Vemaventuri’s</w:t>
      </w:r>
      <w:proofErr w:type="spellEnd"/>
      <w:r w:rsidRPr="008D7CC1">
        <w:rPr>
          <w:lang w:val="en-US"/>
        </w:rPr>
        <w:t xml:space="preserve"> combined sensor solutions provides a unique opportunity to approach critical construction challenges for our U.S. customers with smarter, data-driven solutions.” </w:t>
      </w:r>
    </w:p>
    <w:p w14:paraId="5584664B" w14:textId="77777777" w:rsidR="008D7CC1" w:rsidRPr="008D7CC1" w:rsidRDefault="008D7CC1" w:rsidP="008D7CC1">
      <w:pPr>
        <w:rPr>
          <w:lang w:val="en-US"/>
        </w:rPr>
      </w:pPr>
    </w:p>
    <w:p w14:paraId="04573059" w14:textId="1FE68892" w:rsidR="008D7CC1" w:rsidRPr="008D7CC1" w:rsidRDefault="008D7CC1" w:rsidP="008D7CC1">
      <w:pPr>
        <w:rPr>
          <w:rStyle w:val="Fett"/>
          <w:lang w:val="en-US"/>
        </w:rPr>
      </w:pPr>
      <w:r w:rsidRPr="008D7CC1">
        <w:rPr>
          <w:rStyle w:val="Fett"/>
          <w:lang w:val="en-US"/>
        </w:rPr>
        <w:t>Successful First Use of PREMO in Hawaii </w:t>
      </w:r>
    </w:p>
    <w:p w14:paraId="5313A8EE" w14:textId="199366B0" w:rsidR="008D7CC1" w:rsidRDefault="008D7CC1" w:rsidP="008D7CC1">
      <w:pPr>
        <w:rPr>
          <w:lang w:val="en-US"/>
        </w:rPr>
      </w:pPr>
      <w:proofErr w:type="spellStart"/>
      <w:r w:rsidRPr="008D7CC1">
        <w:rPr>
          <w:lang w:val="en-US"/>
        </w:rPr>
        <w:t>Vemaventuri’s</w:t>
      </w:r>
      <w:proofErr w:type="spellEnd"/>
      <w:r w:rsidRPr="008D7CC1">
        <w:rPr>
          <w:lang w:val="en-US"/>
        </w:rPr>
        <w:t xml:space="preserve"> PREMO Concrete Pressure Monitoring product has already demonstrated its capabilities in the U.S. market. The technology was deployed by Foundations Hawaii Inc. on the Hawaii’s Airport Modernization Program, where it delivered real-time monitoring of concrete pressure during complex pours. This facilitated precise adjustments that helped manage structural integrity, reduce risk, optimization of formwork utilization and reduce costs. “The system is </w:t>
      </w:r>
      <w:proofErr w:type="gramStart"/>
      <w:r w:rsidRPr="008D7CC1">
        <w:rPr>
          <w:lang w:val="en-US"/>
        </w:rPr>
        <w:t>really useful</w:t>
      </w:r>
      <w:proofErr w:type="gramEnd"/>
      <w:r w:rsidRPr="008D7CC1">
        <w:rPr>
          <w:lang w:val="en-US"/>
        </w:rPr>
        <w:t xml:space="preserve"> for us, as far as monitoring the concrete, we have a lot of pressure that’s critical for us in delivery. It’s </w:t>
      </w:r>
      <w:proofErr w:type="gramStart"/>
      <w:r w:rsidRPr="008D7CC1">
        <w:rPr>
          <w:lang w:val="en-US"/>
        </w:rPr>
        <w:t>really simple</w:t>
      </w:r>
      <w:proofErr w:type="gramEnd"/>
      <w:r w:rsidRPr="008D7CC1">
        <w:rPr>
          <w:lang w:val="en-US"/>
        </w:rPr>
        <w:t>, easy-to use,” said Max Matola, Project Engineer. This successful deployment underscores the product’s value in real-world scenarios, paving the way for broader adoption across the U.S. construction industry. </w:t>
      </w:r>
    </w:p>
    <w:p w14:paraId="3E77A6B0" w14:textId="77777777" w:rsidR="008D7CC1" w:rsidRPr="008D7CC1" w:rsidRDefault="008D7CC1" w:rsidP="008D7CC1">
      <w:pPr>
        <w:rPr>
          <w:lang w:val="en-US"/>
        </w:rPr>
      </w:pPr>
    </w:p>
    <w:p w14:paraId="3444A181" w14:textId="77777777" w:rsidR="008D7CC1" w:rsidRPr="008D7CC1" w:rsidRDefault="008D7CC1" w:rsidP="008D7CC1">
      <w:pPr>
        <w:rPr>
          <w:rStyle w:val="Fett"/>
          <w:lang w:val="en-US"/>
        </w:rPr>
      </w:pPr>
      <w:proofErr w:type="spellStart"/>
      <w:r w:rsidRPr="008D7CC1">
        <w:rPr>
          <w:rStyle w:val="Fett"/>
          <w:lang w:val="en-US"/>
        </w:rPr>
        <w:t>Vemaventuri’s</w:t>
      </w:r>
      <w:proofErr w:type="spellEnd"/>
      <w:r w:rsidRPr="008D7CC1">
        <w:rPr>
          <w:rStyle w:val="Fett"/>
          <w:lang w:val="en-US"/>
        </w:rPr>
        <w:t xml:space="preserve"> Monitoring Solutions </w:t>
      </w:r>
    </w:p>
    <w:p w14:paraId="47F4B30C" w14:textId="3B823F86" w:rsidR="008D7CC1" w:rsidRPr="008D7CC1" w:rsidRDefault="008D7CC1" w:rsidP="008D7CC1">
      <w:pPr>
        <w:rPr>
          <w:lang w:val="en-US"/>
        </w:rPr>
      </w:pPr>
      <w:proofErr w:type="spellStart"/>
      <w:r w:rsidRPr="008D7CC1">
        <w:rPr>
          <w:lang w:val="en-US"/>
        </w:rPr>
        <w:t>Vemaventuri’s</w:t>
      </w:r>
      <w:proofErr w:type="spellEnd"/>
      <w:r w:rsidRPr="008D7CC1">
        <w:rPr>
          <w:lang w:val="en-US"/>
        </w:rPr>
        <w:t xml:space="preserve"> portfolio of innovative technology includes a suite of sensors solutions, PREMO, TEMO, and PHONO, all operating on a unified platform with. These products are designed to improve efficiency, safety, and quality on construction sites, minimizing risk and enabling teams to better manage industry challenges like labor shortages, budget constraints, and project delays.  </w:t>
      </w:r>
    </w:p>
    <w:p w14:paraId="1CABE9FD" w14:textId="05511F9A" w:rsidR="008D7CC1" w:rsidRDefault="008D7CC1" w:rsidP="008D7CC1">
      <w:pPr>
        <w:rPr>
          <w:lang w:val="en-US"/>
        </w:rPr>
      </w:pPr>
      <w:r w:rsidRPr="008D7CC1">
        <w:rPr>
          <w:lang w:val="en-US"/>
        </w:rPr>
        <w:t>The PREMO system provides real-time concrete pressure monitoring, enabling better formwork utilization and enhanced safety during pours. TEMO offers temperature and maturity monitoring, optimizing concrete curing and allowing for faster project timelines. PHONO delivers precise compaction and fill-level monitoring, ensuring high-quality results with reduced risk and cost.</w:t>
      </w:r>
    </w:p>
    <w:p w14:paraId="79A4D29C" w14:textId="77777777" w:rsidR="008D7CC1" w:rsidRPr="008D7CC1" w:rsidRDefault="008D7CC1" w:rsidP="008D7CC1">
      <w:pPr>
        <w:rPr>
          <w:lang w:val="en-US"/>
        </w:rPr>
      </w:pPr>
    </w:p>
    <w:p w14:paraId="0A3C5AD1" w14:textId="433095E5" w:rsidR="008D7CC1" w:rsidRDefault="008D7CC1" w:rsidP="008D7CC1">
      <w:pPr>
        <w:rPr>
          <w:lang w:val="en-US"/>
        </w:rPr>
      </w:pPr>
      <w:r w:rsidRPr="008D7CC1">
        <w:rPr>
          <w:lang w:val="en-US"/>
        </w:rPr>
        <w:t xml:space="preserve">“Our mission is to improve the construction industry by equipping decision-makers with real-time, accurate data – putting them in a position to take better decisions,” said Michel Seeger, CEO of Vemaventuri. “Whether it’s addressing labor </w:t>
      </w:r>
      <w:r w:rsidRPr="008D7CC1">
        <w:rPr>
          <w:lang w:val="en-US"/>
        </w:rPr>
        <w:lastRenderedPageBreak/>
        <w:t>shortages, ensuring budget compliance or reducing timeline delays, our smart sensors and integrated data systems empower teams to work smarter and more efficiently, whether they are pouring concrete or monitoring compaction.”</w:t>
      </w:r>
    </w:p>
    <w:p w14:paraId="4551253C" w14:textId="77777777" w:rsidR="008D7CC1" w:rsidRPr="008D7CC1" w:rsidRDefault="008D7CC1" w:rsidP="008D7CC1">
      <w:pPr>
        <w:rPr>
          <w:lang w:val="en-US"/>
        </w:rPr>
      </w:pPr>
    </w:p>
    <w:p w14:paraId="4874B77A" w14:textId="77777777" w:rsidR="008D7CC1" w:rsidRPr="008D7CC1" w:rsidRDefault="008D7CC1" w:rsidP="008D7CC1">
      <w:pPr>
        <w:rPr>
          <w:rStyle w:val="Fett"/>
          <w:lang w:val="en-US"/>
        </w:rPr>
      </w:pPr>
      <w:r w:rsidRPr="008D7CC1">
        <w:rPr>
          <w:rStyle w:val="Fett"/>
          <w:lang w:val="en-US"/>
        </w:rPr>
        <w:t>Why Now? The U.S. Construction Market at a Turning Point </w:t>
      </w:r>
    </w:p>
    <w:p w14:paraId="40AF9BF6" w14:textId="7C0CC868" w:rsidR="008D7CC1" w:rsidRDefault="008D7CC1" w:rsidP="008D7CC1">
      <w:pPr>
        <w:rPr>
          <w:lang w:val="en-US"/>
        </w:rPr>
      </w:pPr>
      <w:r w:rsidRPr="008D7CC1">
        <w:rPr>
          <w:lang w:val="en-US"/>
        </w:rPr>
        <w:t xml:space="preserve">As the construction industry faces increasing pressures, </w:t>
      </w:r>
      <w:proofErr w:type="spellStart"/>
      <w:r w:rsidRPr="008D7CC1">
        <w:rPr>
          <w:lang w:val="en-US"/>
        </w:rPr>
        <w:t>Vemaventuri’s</w:t>
      </w:r>
      <w:proofErr w:type="spellEnd"/>
      <w:r w:rsidRPr="008D7CC1">
        <w:rPr>
          <w:lang w:val="en-US"/>
        </w:rPr>
        <w:t xml:space="preserve"> technology is uniquely positioned to support U.S. construction firms in addressing these challenges head-on. The company’s sensors offer solutions that minimize manual oversight, optimize workflows, and reduce project costs, while improving safety and overall project quality. The timing of </w:t>
      </w:r>
      <w:proofErr w:type="spellStart"/>
      <w:r w:rsidRPr="008D7CC1">
        <w:rPr>
          <w:lang w:val="en-US"/>
        </w:rPr>
        <w:t>Vemaventuri’s</w:t>
      </w:r>
      <w:proofErr w:type="spellEnd"/>
      <w:r w:rsidRPr="008D7CC1">
        <w:rPr>
          <w:lang w:val="en-US"/>
        </w:rPr>
        <w:t xml:space="preserve"> U.S. launch could not be more relevant, as the industry seeks to do more with less in an environment of rising demands and constrained resources.</w:t>
      </w:r>
    </w:p>
    <w:p w14:paraId="3D9DBE2A" w14:textId="77777777" w:rsidR="008D7CC1" w:rsidRPr="008D7CC1" w:rsidRDefault="008D7CC1" w:rsidP="008D7CC1">
      <w:pPr>
        <w:rPr>
          <w:lang w:val="en-US"/>
        </w:rPr>
      </w:pPr>
    </w:p>
    <w:p w14:paraId="0C695229" w14:textId="05F14366" w:rsidR="008D7CC1" w:rsidRPr="008D7CC1" w:rsidRDefault="008D7CC1" w:rsidP="008D7CC1">
      <w:pPr>
        <w:rPr>
          <w:lang w:val="en-US"/>
        </w:rPr>
      </w:pPr>
      <w:r w:rsidRPr="008D7CC1">
        <w:rPr>
          <w:lang w:val="en-US"/>
        </w:rPr>
        <w:t>The World of Concrete 2025 will be a pivotal moment for Vemaventuri to engage with U.S. industry leaders, showcase their groundbreaking products and demonstrate its commitment to transforming construction practices for the better.</w:t>
      </w:r>
    </w:p>
    <w:p w14:paraId="3F81A644" w14:textId="77777777" w:rsidR="008D7CC1" w:rsidRPr="008D7CC1" w:rsidRDefault="008D7CC1" w:rsidP="008D7CC1">
      <w:pPr>
        <w:rPr>
          <w:lang w:val="en-US"/>
        </w:rPr>
      </w:pPr>
      <w:r w:rsidRPr="008D7CC1">
        <w:rPr>
          <w:lang w:val="en-US"/>
        </w:rPr>
        <w:t> </w:t>
      </w:r>
    </w:p>
    <w:p w14:paraId="2357D352" w14:textId="77777777" w:rsidR="008D7CC1" w:rsidRPr="008D7CC1" w:rsidRDefault="008D7CC1" w:rsidP="008D7CC1">
      <w:pPr>
        <w:pStyle w:val="StandardBold"/>
        <w:rPr>
          <w:lang w:val="en-US"/>
        </w:rPr>
      </w:pPr>
      <w:r w:rsidRPr="008D7CC1">
        <w:rPr>
          <w:lang w:val="en-US"/>
        </w:rPr>
        <w:t> // End of press release //</w:t>
      </w:r>
    </w:p>
    <w:p w14:paraId="6BD46175" w14:textId="7B52BDF6" w:rsidR="008D7CC1" w:rsidRPr="008D7CC1" w:rsidRDefault="008D7CC1" w:rsidP="008D7CC1">
      <w:pPr>
        <w:rPr>
          <w:lang w:val="en-US"/>
        </w:rPr>
      </w:pPr>
    </w:p>
    <w:p w14:paraId="4DABAEC7" w14:textId="1F14933F" w:rsidR="008D7CC1" w:rsidRPr="008D7CC1" w:rsidRDefault="008D7CC1" w:rsidP="008D7CC1">
      <w:pPr>
        <w:rPr>
          <w:lang w:val="en-US"/>
        </w:rPr>
      </w:pPr>
      <w:r w:rsidRPr="008D7CC1">
        <w:rPr>
          <w:lang w:val="en-US"/>
        </w:rPr>
        <w:t>About Vemaventuri: </w:t>
      </w:r>
    </w:p>
    <w:p w14:paraId="4E5CEA13" w14:textId="77777777" w:rsidR="008D7CC1" w:rsidRPr="008D7CC1" w:rsidRDefault="008D7CC1" w:rsidP="008D7CC1">
      <w:pPr>
        <w:rPr>
          <w:lang w:val="en-US"/>
        </w:rPr>
      </w:pPr>
      <w:r w:rsidRPr="008D7CC1">
        <w:rPr>
          <w:lang w:val="en-US"/>
        </w:rPr>
        <w:t> </w:t>
      </w:r>
    </w:p>
    <w:p w14:paraId="5D8CB650" w14:textId="0355BDC2" w:rsidR="008D7CC1" w:rsidRPr="008D7CC1" w:rsidRDefault="008D7CC1" w:rsidP="008D7CC1">
      <w:pPr>
        <w:rPr>
          <w:lang w:val="en-US"/>
        </w:rPr>
      </w:pPr>
      <w:r w:rsidRPr="008D7CC1">
        <w:rPr>
          <w:lang w:val="en-US"/>
        </w:rPr>
        <w:t xml:space="preserve">Vemaventuri, a subsidiary of PERI, is at the forefront of concrete sensor innovation. By combining advanced technology with practical construction insights, the company delivers solutions that enhance efficiency, safety, and sustainability. For more information, visit </w:t>
      </w:r>
      <w:hyperlink r:id="rId11" w:tgtFrame="_blank" w:history="1">
        <w:r w:rsidRPr="008D7CC1">
          <w:rPr>
            <w:lang w:val="en-US"/>
          </w:rPr>
          <w:t>www.vemaventuri.io</w:t>
        </w:r>
      </w:hyperlink>
      <w:r w:rsidRPr="00EE408C">
        <w:rPr>
          <w:lang w:val="en-US"/>
        </w:rPr>
        <w:t>.</w:t>
      </w:r>
    </w:p>
    <w:p w14:paraId="7A3B0BFA" w14:textId="77777777" w:rsidR="008D7CC1" w:rsidRPr="008D7CC1" w:rsidRDefault="008D7CC1" w:rsidP="008D7CC1">
      <w:pPr>
        <w:rPr>
          <w:lang w:val="en-US"/>
        </w:rPr>
      </w:pPr>
      <w:r w:rsidRPr="008D7CC1">
        <w:rPr>
          <w:lang w:val="en-US"/>
        </w:rPr>
        <w:t> </w:t>
      </w:r>
    </w:p>
    <w:p w14:paraId="46476BC2" w14:textId="77777777" w:rsidR="008D7CC1" w:rsidRPr="008D7CC1" w:rsidRDefault="008D7CC1" w:rsidP="008D7CC1">
      <w:pPr>
        <w:rPr>
          <w:lang w:val="en-US"/>
        </w:rPr>
      </w:pPr>
      <w:r w:rsidRPr="008D7CC1">
        <w:rPr>
          <w:lang w:val="en-US"/>
        </w:rPr>
        <w:t>About PERI USA: </w:t>
      </w:r>
    </w:p>
    <w:p w14:paraId="435CEC3D" w14:textId="5BD496F0" w:rsidR="0095350C" w:rsidRPr="0019690E" w:rsidRDefault="008D7CC1" w:rsidP="000B3F7D">
      <w:pPr>
        <w:rPr>
          <w:lang w:val="en-US"/>
        </w:rPr>
      </w:pPr>
      <w:r w:rsidRPr="008D7CC1">
        <w:rPr>
          <w:lang w:val="en-US"/>
        </w:rPr>
        <w:t>PERI USA, headquartered in Baltimore, USA, is a subsidiary of PERI SE, a global leader in formwork and scaffolding solutions. With a commitment to innovation and quality, PERI provides cutting-edge products and services to the construction industry. </w:t>
      </w:r>
    </w:p>
    <w:p w14:paraId="0A971FF1" w14:textId="5BD37009" w:rsidR="0095350C" w:rsidRDefault="0095350C" w:rsidP="000B3F7D">
      <w:pPr>
        <w:rPr>
          <w:lang w:val="en-US"/>
        </w:rPr>
      </w:pPr>
    </w:p>
    <w:p w14:paraId="127BD692" w14:textId="597DF218" w:rsidR="008D7CC1" w:rsidRDefault="008D7CC1" w:rsidP="000B3F7D">
      <w:r w:rsidRPr="008D7CC1">
        <w:rPr>
          <w:noProof/>
        </w:rPr>
        <w:drawing>
          <wp:anchor distT="0" distB="0" distL="114300" distR="114300" simplePos="0" relativeHeight="251659264" behindDoc="0" locked="0" layoutInCell="1" allowOverlap="1" wp14:anchorId="76F419A7" wp14:editId="585DFA49">
            <wp:simplePos x="0" y="0"/>
            <wp:positionH relativeFrom="margin">
              <wp:posOffset>2336800</wp:posOffset>
            </wp:positionH>
            <wp:positionV relativeFrom="paragraph">
              <wp:posOffset>315595</wp:posOffset>
            </wp:positionV>
            <wp:extent cx="1877060" cy="1356360"/>
            <wp:effectExtent l="0" t="0" r="8890" b="0"/>
            <wp:wrapTopAndBottom/>
            <wp:docPr id="1347617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6179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7060" cy="1356360"/>
                    </a:xfrm>
                    <a:prstGeom prst="rect">
                      <a:avLst/>
                    </a:prstGeom>
                  </pic:spPr>
                </pic:pic>
              </a:graphicData>
            </a:graphic>
            <wp14:sizeRelH relativeFrom="margin">
              <wp14:pctWidth>0</wp14:pctWidth>
            </wp14:sizeRelH>
            <wp14:sizeRelV relativeFrom="margin">
              <wp14:pctHeight>0</wp14:pctHeight>
            </wp14:sizeRelV>
          </wp:anchor>
        </w:drawing>
      </w:r>
      <w:r w:rsidRPr="008D7CC1">
        <w:rPr>
          <w:noProof/>
        </w:rPr>
        <w:drawing>
          <wp:anchor distT="0" distB="0" distL="114300" distR="114300" simplePos="0" relativeHeight="251658240" behindDoc="0" locked="0" layoutInCell="1" allowOverlap="1" wp14:anchorId="0BD848BF" wp14:editId="1EC1C784">
            <wp:simplePos x="0" y="0"/>
            <wp:positionH relativeFrom="margin">
              <wp:align>left</wp:align>
            </wp:positionH>
            <wp:positionV relativeFrom="paragraph">
              <wp:posOffset>292735</wp:posOffset>
            </wp:positionV>
            <wp:extent cx="2125980" cy="1412875"/>
            <wp:effectExtent l="0" t="0" r="7620" b="0"/>
            <wp:wrapTopAndBottom/>
            <wp:docPr id="361146781" name="Grafik 1" descr="Ein Bild, das Menschliches Gesich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46781" name="Grafik 1" descr="Ein Bild, das Menschliches Gesicht, Person, Kleidung, Man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25980" cy="1412875"/>
                    </a:xfrm>
                    <a:prstGeom prst="rect">
                      <a:avLst/>
                    </a:prstGeom>
                  </pic:spPr>
                </pic:pic>
              </a:graphicData>
            </a:graphic>
            <wp14:sizeRelH relativeFrom="margin">
              <wp14:pctWidth>0</wp14:pctWidth>
            </wp14:sizeRelH>
            <wp14:sizeRelV relativeFrom="margin">
              <wp14:pctHeight>0</wp14:pctHeight>
            </wp14:sizeRelV>
          </wp:anchor>
        </w:drawing>
      </w:r>
      <w:r>
        <w:t>Images:</w:t>
      </w:r>
    </w:p>
    <w:p w14:paraId="218D6CBD" w14:textId="043C7784" w:rsidR="008D7CC1" w:rsidRPr="008D7CC1" w:rsidRDefault="008D7CC1" w:rsidP="000B3F7D">
      <w:pPr>
        <w:rPr>
          <w:lang w:val="en-US"/>
        </w:rPr>
      </w:pPr>
      <w:r w:rsidRPr="008D7CC1">
        <w:rPr>
          <w:lang w:val="en-US"/>
        </w:rPr>
        <w:t>Michel Seeger, CEO Vemaventuri</w:t>
      </w:r>
      <w:r w:rsidRPr="008D7CC1">
        <w:rPr>
          <w:lang w:val="en-US"/>
        </w:rPr>
        <w:tab/>
        <w:t xml:space="preserve">Jobsite </w:t>
      </w:r>
      <w:r>
        <w:t xml:space="preserve">Image </w:t>
      </w:r>
      <w:r w:rsidRPr="008D7CC1">
        <w:rPr>
          <w:lang w:val="en-US"/>
        </w:rPr>
        <w:t>Hawaii Project</w:t>
      </w:r>
    </w:p>
    <w:p w14:paraId="3508CED1" w14:textId="77777777" w:rsidR="008D7CC1" w:rsidRPr="008D7CC1" w:rsidRDefault="008D7CC1" w:rsidP="000B3F7D">
      <w:pPr>
        <w:rPr>
          <w:lang w:val="en-US"/>
        </w:rPr>
      </w:pPr>
    </w:p>
    <w:p w14:paraId="5A72DD98" w14:textId="4AB08C3C" w:rsidR="008D7CC1" w:rsidRPr="008D7CC1" w:rsidRDefault="008D7CC1" w:rsidP="000B3F7D">
      <w:pPr>
        <w:rPr>
          <w:lang w:val="en-US"/>
        </w:rPr>
      </w:pPr>
    </w:p>
    <w:p w14:paraId="79018C7F" w14:textId="2562F3BC" w:rsidR="008D7CC1" w:rsidRPr="008D7CC1" w:rsidRDefault="008D7CC1" w:rsidP="000B3F7D">
      <w:pPr>
        <w:rPr>
          <w:lang w:val="en-US"/>
        </w:rPr>
      </w:pPr>
    </w:p>
    <w:sectPr w:rsidR="008D7CC1" w:rsidRPr="008D7CC1" w:rsidSect="009947BD">
      <w:headerReference w:type="default" r:id="rId14"/>
      <w:footerReference w:type="default" r:id="rId15"/>
      <w:headerReference w:type="first" r:id="rId16"/>
      <w:footerReference w:type="first" r:id="rId17"/>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1C47B" w14:textId="77777777" w:rsidR="009B19AB" w:rsidRPr="00363B0C" w:rsidRDefault="009B19AB" w:rsidP="005C0985">
      <w:r w:rsidRPr="00363B0C">
        <w:separator/>
      </w:r>
    </w:p>
    <w:p w14:paraId="5A9B5DA7" w14:textId="77777777" w:rsidR="009B19AB" w:rsidRPr="00363B0C" w:rsidRDefault="009B19AB"/>
  </w:endnote>
  <w:endnote w:type="continuationSeparator" w:id="0">
    <w:p w14:paraId="517FD521" w14:textId="77777777" w:rsidR="009B19AB" w:rsidRPr="00363B0C" w:rsidRDefault="009B19AB" w:rsidP="005C0985">
      <w:r w:rsidRPr="00363B0C">
        <w:continuationSeparator/>
      </w:r>
    </w:p>
    <w:p w14:paraId="302046AE" w14:textId="77777777" w:rsidR="009B19AB" w:rsidRPr="00363B0C" w:rsidRDefault="009B1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D359F" w14:textId="77777777" w:rsidR="009B19AB" w:rsidRPr="00363B0C" w:rsidRDefault="009B19AB" w:rsidP="005C0985">
      <w:r w:rsidRPr="00363B0C">
        <w:separator/>
      </w:r>
    </w:p>
    <w:p w14:paraId="61AF187C" w14:textId="77777777" w:rsidR="009B19AB" w:rsidRPr="00363B0C" w:rsidRDefault="009B19AB"/>
  </w:footnote>
  <w:footnote w:type="continuationSeparator" w:id="0">
    <w:p w14:paraId="01028E6A" w14:textId="77777777" w:rsidR="009B19AB" w:rsidRPr="00363B0C" w:rsidRDefault="009B19AB" w:rsidP="005C0985">
      <w:r w:rsidRPr="00363B0C">
        <w:continuationSeparator/>
      </w:r>
    </w:p>
    <w:p w14:paraId="5A1E29BC" w14:textId="77777777" w:rsidR="009B19AB" w:rsidRPr="00363B0C" w:rsidRDefault="009B19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C463"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3284443D" w:rsidR="000A48EC" w:rsidRPr="00363B0C" w:rsidRDefault="00E032B6" w:rsidP="000A48EC">
          <w:pPr>
            <w:pStyle w:val="Title2"/>
          </w:pPr>
          <w:r w:rsidRPr="00363B0C">
            <w:t>Press</w:t>
          </w:r>
          <w:r w:rsidR="00A15180">
            <w:t xml:space="preserve"> Release</w:t>
          </w:r>
        </w:p>
        <w:p w14:paraId="414A97C9" w14:textId="2BCA7504" w:rsidR="0095350C" w:rsidRPr="00363B0C" w:rsidRDefault="005A0029" w:rsidP="000A48EC">
          <w:pPr>
            <w:pStyle w:val="Title2"/>
          </w:pPr>
          <w:proofErr w:type="spellStart"/>
          <w:r>
            <w:t>January</w:t>
          </w:r>
          <w:proofErr w:type="spellEnd"/>
          <w:r w:rsidR="0019690E">
            <w:t xml:space="preserve"> </w:t>
          </w:r>
          <w:r>
            <w:t>22</w:t>
          </w:r>
          <w:r w:rsidR="0019690E">
            <w:t xml:space="preserve">, </w:t>
          </w:r>
          <w:r w:rsidR="004223F2" w:rsidRPr="00363B0C">
            <w:t>202</w:t>
          </w:r>
          <w:r>
            <w:t>5</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51E6C0BE"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w:t>
    </w:r>
    <w:proofErr w:type="spellStart"/>
    <w:r w:rsidRPr="00363B0C">
      <w:rPr>
        <w:rFonts w:eastAsiaTheme="minorHAnsi"/>
        <w:lang w:val="de-DE"/>
      </w:rPr>
      <w:t>Stra</w:t>
    </w:r>
    <w:r w:rsidR="0019690E" w:rsidRPr="0019690E">
      <w:rPr>
        <w:rFonts w:eastAsiaTheme="minorHAnsi"/>
        <w:lang w:val="de-DE"/>
      </w:rPr>
      <w:t>ss</w:t>
    </w:r>
    <w:r w:rsidRPr="00363B0C">
      <w:rPr>
        <w:rFonts w:eastAsiaTheme="minorHAnsi"/>
        <w:lang w:val="de-DE"/>
      </w:rPr>
      <w:t>e</w:t>
    </w:r>
    <w:proofErr w:type="spellEnd"/>
    <w:r w:rsidRPr="00363B0C">
      <w:rPr>
        <w:rFonts w:eastAsiaTheme="minorHAnsi"/>
        <w:lang w:val="de-DE"/>
      </w:rPr>
      <w:t xml:space="preserve"> 19</w:t>
    </w:r>
  </w:p>
  <w:p w14:paraId="3C0FFA2A" w14:textId="356FA521" w:rsidR="00A342F9" w:rsidRPr="00363B0C" w:rsidRDefault="0031035D" w:rsidP="000B3F7D">
    <w:pPr>
      <w:pStyle w:val="Sendernormal"/>
      <w:framePr w:w="2613" w:h="3179" w:wrap="around"/>
      <w:rPr>
        <w:lang w:val="de-DE"/>
      </w:rPr>
    </w:pPr>
    <w:r w:rsidRPr="00363B0C">
      <w:rPr>
        <w:rFonts w:eastAsiaTheme="minorHAnsi"/>
        <w:lang w:val="de-DE"/>
      </w:rPr>
      <w:t xml:space="preserve">89264 </w:t>
    </w:r>
    <w:proofErr w:type="spellStart"/>
    <w:r w:rsidRPr="00363B0C">
      <w:rPr>
        <w:rFonts w:eastAsiaTheme="minorHAnsi"/>
        <w:lang w:val="de-DE"/>
      </w:rPr>
      <w:t>Wei</w:t>
    </w:r>
    <w:r w:rsidR="0019690E" w:rsidRPr="0019690E">
      <w:rPr>
        <w:rFonts w:eastAsiaTheme="minorHAnsi"/>
        <w:lang w:val="de-DE"/>
      </w:rPr>
      <w:t>ss</w:t>
    </w:r>
    <w:r w:rsidRPr="00363B0C">
      <w:rPr>
        <w:rFonts w:eastAsiaTheme="minorHAnsi"/>
        <w:lang w:val="de-DE"/>
      </w:rPr>
      <w:t>enhorn</w:t>
    </w:r>
    <w:proofErr w:type="spellEnd"/>
  </w:p>
  <w:p w14:paraId="4BFCED6E" w14:textId="4DEE2872" w:rsidR="00A342F9" w:rsidRPr="005A0029" w:rsidRDefault="0019690E" w:rsidP="000B3F7D">
    <w:pPr>
      <w:pStyle w:val="Sendernormal"/>
      <w:framePr w:w="2613" w:h="3179" w:wrap="around"/>
      <w:rPr>
        <w:lang w:val="de-DE"/>
      </w:rPr>
    </w:pPr>
    <w:r w:rsidRPr="005A0029">
      <w:rPr>
        <w:lang w:val="de-DE"/>
      </w:rPr>
      <w:t>Germany</w:t>
    </w:r>
  </w:p>
  <w:p w14:paraId="412D7C70" w14:textId="4C6C0D5D" w:rsidR="00A342F9" w:rsidRPr="005A0029" w:rsidRDefault="00A342F9" w:rsidP="000B3F7D">
    <w:pPr>
      <w:pStyle w:val="Sendernormal"/>
      <w:framePr w:w="2613" w:h="3179" w:wrap="around"/>
      <w:rPr>
        <w:lang w:val="de-DE"/>
      </w:rPr>
    </w:pPr>
    <w:r w:rsidRPr="005A0029">
      <w:rPr>
        <w:lang w:val="de-DE"/>
      </w:rPr>
      <w:t>+49 7309</w:t>
    </w:r>
    <w:r w:rsidR="0019690E" w:rsidRPr="005A0029">
      <w:rPr>
        <w:lang w:val="de-DE"/>
      </w:rPr>
      <w:t xml:space="preserve"> </w:t>
    </w:r>
    <w:r w:rsidRPr="005A0029">
      <w:rPr>
        <w:lang w:val="de-DE"/>
      </w:rPr>
      <w:t>950</w:t>
    </w:r>
    <w:r w:rsidR="0019690E" w:rsidRPr="005A0029">
      <w:rPr>
        <w:lang w:val="de-DE"/>
      </w:rPr>
      <w:t xml:space="preserve"> 2244</w:t>
    </w:r>
  </w:p>
  <w:p w14:paraId="090BA89C" w14:textId="67A39C33" w:rsidR="00A342F9" w:rsidRPr="005A0029" w:rsidRDefault="00A342F9" w:rsidP="000B3F7D">
    <w:pPr>
      <w:pStyle w:val="Sendernormal"/>
      <w:framePr w:w="2613" w:h="3179" w:wrap="around"/>
      <w:rPr>
        <w:rFonts w:cs="Arial"/>
        <w:lang w:val="de-DE"/>
      </w:rPr>
    </w:pPr>
    <w:r w:rsidRPr="005A0029">
      <w:rPr>
        <w:rFonts w:cs="Arial"/>
        <w:lang w:val="de-DE"/>
      </w:rPr>
      <w:t>info@</w:t>
    </w:r>
    <w:r w:rsidR="00064742" w:rsidRPr="005A0029">
      <w:rPr>
        <w:lang w:val="de-DE"/>
      </w:rPr>
      <w:t>vemaventuri</w:t>
    </w:r>
    <w:r w:rsidR="0031035D" w:rsidRPr="005A0029">
      <w:rPr>
        <w:lang w:val="de-DE"/>
      </w:rPr>
      <w:t>.io</w:t>
    </w:r>
  </w:p>
  <w:p w14:paraId="1F502CEF" w14:textId="736A9E74" w:rsidR="00A342F9" w:rsidRPr="005A0029" w:rsidRDefault="00822F08" w:rsidP="000B3F7D">
    <w:pPr>
      <w:pStyle w:val="Sendernormal"/>
      <w:framePr w:w="2613" w:h="3179" w:wrap="around"/>
      <w:rPr>
        <w:lang w:val="de-DE"/>
      </w:rPr>
    </w:pPr>
    <w:r w:rsidRPr="005A0029">
      <w:rPr>
        <w:lang w:val="de-DE"/>
      </w:rPr>
      <w:t>www.</w:t>
    </w:r>
    <w:r w:rsidR="00064742" w:rsidRPr="005A0029">
      <w:rPr>
        <w:lang w:val="de-DE"/>
      </w:rPr>
      <w:t>vemaventuri</w:t>
    </w:r>
    <w:r w:rsidR="0031035D" w:rsidRPr="005A0029">
      <w:rPr>
        <w:lang w:val="de-DE"/>
      </w:rPr>
      <w:t>.io</w:t>
    </w:r>
  </w:p>
  <w:p w14:paraId="335C6B9F" w14:textId="77777777" w:rsidR="0019690E" w:rsidRPr="005A0029" w:rsidRDefault="0019690E" w:rsidP="000B3F7D">
    <w:pPr>
      <w:pStyle w:val="Sendernormal"/>
      <w:framePr w:w="2613" w:h="3179" w:wrap="around"/>
      <w:rPr>
        <w:lang w:val="de-DE"/>
      </w:rPr>
    </w:pPr>
  </w:p>
  <w:p w14:paraId="23B07B78" w14:textId="77777777" w:rsidR="0019690E" w:rsidRDefault="0019690E" w:rsidP="000B3F7D">
    <w:pPr>
      <w:pStyle w:val="Sendernormal"/>
      <w:framePr w:w="2613" w:h="3179" w:wrap="around"/>
    </w:pPr>
    <w:r>
      <w:t>Do you have questions about a</w:t>
    </w:r>
  </w:p>
  <w:p w14:paraId="5B65A75A" w14:textId="77777777" w:rsidR="0019690E" w:rsidRDefault="0019690E" w:rsidP="000B3F7D">
    <w:pPr>
      <w:pStyle w:val="Sendernormal"/>
      <w:framePr w:w="2613" w:h="3179" w:wrap="around"/>
    </w:pPr>
    <w:r>
      <w:t>publication or need additional</w:t>
    </w:r>
  </w:p>
  <w:p w14:paraId="4A5AFCA5" w14:textId="24B38F1F" w:rsidR="0019690E" w:rsidRDefault="0019690E" w:rsidP="000B3F7D">
    <w:pPr>
      <w:pStyle w:val="Sendernormal"/>
      <w:framePr w:w="2613" w:h="3179" w:wrap="around"/>
    </w:pPr>
    <w:r>
      <w:t>information? Then contact us.</w:t>
    </w:r>
  </w:p>
  <w:p w14:paraId="1989BB81" w14:textId="77777777" w:rsidR="0019690E" w:rsidRDefault="0019690E" w:rsidP="000B3F7D">
    <w:pPr>
      <w:pStyle w:val="Sendernormal"/>
      <w:framePr w:w="2613" w:h="3179" w:wrap="around"/>
    </w:pPr>
  </w:p>
  <w:p w14:paraId="778FDCBE" w14:textId="316E5ECD" w:rsidR="0019690E" w:rsidRDefault="0019690E" w:rsidP="000B3F7D">
    <w:pPr>
      <w:pStyle w:val="Sendernormal"/>
      <w:framePr w:w="2613" w:h="3179" w:wrap="around"/>
    </w:pPr>
    <w:r>
      <w:t>Press contact:</w:t>
    </w:r>
    <w:r>
      <w:br/>
      <w:t>Moritz Popp</w:t>
    </w:r>
  </w:p>
  <w:p w14:paraId="13CB2E44" w14:textId="47E84602" w:rsidR="005A0029" w:rsidRPr="0019690E" w:rsidRDefault="005A0029" w:rsidP="000B3F7D">
    <w:pPr>
      <w:pStyle w:val="Sendernormal"/>
      <w:framePr w:w="2613" w:h="3179" w:wrap="around"/>
      <w:rPr>
        <w:lang w:val="en-US"/>
      </w:rPr>
    </w:pPr>
    <w:r>
      <w:t>Moritz.Popp@vemaventuri.io</w:t>
    </w:r>
  </w:p>
  <w:p w14:paraId="61D89281" w14:textId="77777777" w:rsidR="00AE23F8" w:rsidRPr="0019690E" w:rsidRDefault="00AE23F8" w:rsidP="000B3F7D">
    <w:pPr>
      <w:pStyle w:val="Sendernormal"/>
      <w:framePr w:w="2613" w:h="3179" w:wrap="around"/>
      <w:rPr>
        <w:lang w:val="en-US"/>
      </w:rPr>
    </w:pPr>
  </w:p>
  <w:p w14:paraId="6CB7A9BE" w14:textId="69F68555" w:rsidR="00F51DBC" w:rsidRPr="00363B0C" w:rsidRDefault="003C6D58">
    <w:pPr>
      <w:pStyle w:val="Kopfzeile"/>
    </w:pPr>
    <w:r w:rsidRPr="00363B0C">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D55D0"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9"/>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3"/>
  </w:num>
  <w:num w:numId="17" w16cid:durableId="521632475">
    <w:abstractNumId w:val="11"/>
  </w:num>
  <w:num w:numId="18" w16cid:durableId="129322052">
    <w:abstractNumId w:val="21"/>
  </w:num>
  <w:num w:numId="19" w16cid:durableId="449277753">
    <w:abstractNumId w:val="20"/>
  </w:num>
  <w:num w:numId="20" w16cid:durableId="550918731">
    <w:abstractNumId w:val="24"/>
  </w:num>
  <w:num w:numId="21" w16cid:durableId="489709465">
    <w:abstractNumId w:val="13"/>
  </w:num>
  <w:num w:numId="22" w16cid:durableId="562763364">
    <w:abstractNumId w:val="10"/>
  </w:num>
  <w:num w:numId="23" w16cid:durableId="1067145014">
    <w:abstractNumId w:val="14"/>
  </w:num>
  <w:num w:numId="24" w16cid:durableId="1515221406">
    <w:abstractNumId w:val="18"/>
  </w:num>
  <w:num w:numId="25" w16cid:durableId="14290361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ocumentProtection w:formatting="1"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765E"/>
    <w:rsid w:val="000301D2"/>
    <w:rsid w:val="00032C29"/>
    <w:rsid w:val="0005603A"/>
    <w:rsid w:val="00060A5B"/>
    <w:rsid w:val="00064742"/>
    <w:rsid w:val="0007318C"/>
    <w:rsid w:val="00085897"/>
    <w:rsid w:val="00092031"/>
    <w:rsid w:val="00097B2F"/>
    <w:rsid w:val="000A1821"/>
    <w:rsid w:val="000A48EC"/>
    <w:rsid w:val="000A4D68"/>
    <w:rsid w:val="000B3F7D"/>
    <w:rsid w:val="000C3B6F"/>
    <w:rsid w:val="000C76EF"/>
    <w:rsid w:val="000D4A49"/>
    <w:rsid w:val="000F60A3"/>
    <w:rsid w:val="001043A4"/>
    <w:rsid w:val="00113BD3"/>
    <w:rsid w:val="00113F5F"/>
    <w:rsid w:val="00134B75"/>
    <w:rsid w:val="001378C9"/>
    <w:rsid w:val="00140B97"/>
    <w:rsid w:val="00142BD7"/>
    <w:rsid w:val="0015593B"/>
    <w:rsid w:val="00170E25"/>
    <w:rsid w:val="001731D6"/>
    <w:rsid w:val="00176002"/>
    <w:rsid w:val="0017737E"/>
    <w:rsid w:val="0018069D"/>
    <w:rsid w:val="00181CB1"/>
    <w:rsid w:val="00182E64"/>
    <w:rsid w:val="001869B7"/>
    <w:rsid w:val="001874AB"/>
    <w:rsid w:val="0019690E"/>
    <w:rsid w:val="001A0186"/>
    <w:rsid w:val="001A62AC"/>
    <w:rsid w:val="001A682B"/>
    <w:rsid w:val="001B35B3"/>
    <w:rsid w:val="001C0373"/>
    <w:rsid w:val="001C4998"/>
    <w:rsid w:val="001C7CCF"/>
    <w:rsid w:val="001D7F4E"/>
    <w:rsid w:val="001E52E5"/>
    <w:rsid w:val="001E74A1"/>
    <w:rsid w:val="001F30BC"/>
    <w:rsid w:val="001F5442"/>
    <w:rsid w:val="001F7AC1"/>
    <w:rsid w:val="0020119D"/>
    <w:rsid w:val="00201688"/>
    <w:rsid w:val="00202607"/>
    <w:rsid w:val="00206FD9"/>
    <w:rsid w:val="002138FE"/>
    <w:rsid w:val="00216E0C"/>
    <w:rsid w:val="00221FD3"/>
    <w:rsid w:val="00223A1B"/>
    <w:rsid w:val="00232AB1"/>
    <w:rsid w:val="00235709"/>
    <w:rsid w:val="0023657B"/>
    <w:rsid w:val="00242F23"/>
    <w:rsid w:val="0024457A"/>
    <w:rsid w:val="00254CA8"/>
    <w:rsid w:val="00264540"/>
    <w:rsid w:val="00283B72"/>
    <w:rsid w:val="00283F4E"/>
    <w:rsid w:val="00295709"/>
    <w:rsid w:val="002A4678"/>
    <w:rsid w:val="002B19E9"/>
    <w:rsid w:val="002B429C"/>
    <w:rsid w:val="002B7C9C"/>
    <w:rsid w:val="002C19DC"/>
    <w:rsid w:val="002E3C53"/>
    <w:rsid w:val="002E5203"/>
    <w:rsid w:val="002F3D21"/>
    <w:rsid w:val="0031035D"/>
    <w:rsid w:val="003121AF"/>
    <w:rsid w:val="00317251"/>
    <w:rsid w:val="003212AB"/>
    <w:rsid w:val="0033201E"/>
    <w:rsid w:val="00336166"/>
    <w:rsid w:val="0034465A"/>
    <w:rsid w:val="003537C6"/>
    <w:rsid w:val="00361DBE"/>
    <w:rsid w:val="00363B0C"/>
    <w:rsid w:val="00364F48"/>
    <w:rsid w:val="00365269"/>
    <w:rsid w:val="00395209"/>
    <w:rsid w:val="0039558B"/>
    <w:rsid w:val="003A5238"/>
    <w:rsid w:val="003A5E34"/>
    <w:rsid w:val="003A6FAC"/>
    <w:rsid w:val="003B417D"/>
    <w:rsid w:val="003C237F"/>
    <w:rsid w:val="003C6D58"/>
    <w:rsid w:val="003C73D5"/>
    <w:rsid w:val="003D713B"/>
    <w:rsid w:val="003E35D8"/>
    <w:rsid w:val="003E6A6C"/>
    <w:rsid w:val="003F1C56"/>
    <w:rsid w:val="00400310"/>
    <w:rsid w:val="00405F21"/>
    <w:rsid w:val="00414230"/>
    <w:rsid w:val="004223F2"/>
    <w:rsid w:val="00423E32"/>
    <w:rsid w:val="00433A75"/>
    <w:rsid w:val="00436C40"/>
    <w:rsid w:val="00451D7F"/>
    <w:rsid w:val="00454ECC"/>
    <w:rsid w:val="00455FB7"/>
    <w:rsid w:val="00457367"/>
    <w:rsid w:val="00457974"/>
    <w:rsid w:val="00463400"/>
    <w:rsid w:val="004665E4"/>
    <w:rsid w:val="00471EEA"/>
    <w:rsid w:val="00481B4A"/>
    <w:rsid w:val="00486DD8"/>
    <w:rsid w:val="00492A41"/>
    <w:rsid w:val="00493E72"/>
    <w:rsid w:val="004979F2"/>
    <w:rsid w:val="004A55A0"/>
    <w:rsid w:val="004B1A26"/>
    <w:rsid w:val="004B4325"/>
    <w:rsid w:val="004B492D"/>
    <w:rsid w:val="004D1469"/>
    <w:rsid w:val="004D594F"/>
    <w:rsid w:val="004E5236"/>
    <w:rsid w:val="004E6B46"/>
    <w:rsid w:val="00516C78"/>
    <w:rsid w:val="00520948"/>
    <w:rsid w:val="0052509E"/>
    <w:rsid w:val="0053711B"/>
    <w:rsid w:val="0054395B"/>
    <w:rsid w:val="005726A4"/>
    <w:rsid w:val="005747DF"/>
    <w:rsid w:val="00576CC8"/>
    <w:rsid w:val="005771B1"/>
    <w:rsid w:val="00582592"/>
    <w:rsid w:val="00583579"/>
    <w:rsid w:val="00587D38"/>
    <w:rsid w:val="005906AF"/>
    <w:rsid w:val="0059511B"/>
    <w:rsid w:val="005968A1"/>
    <w:rsid w:val="0059757A"/>
    <w:rsid w:val="005A0029"/>
    <w:rsid w:val="005A116C"/>
    <w:rsid w:val="005A69A8"/>
    <w:rsid w:val="005B3F67"/>
    <w:rsid w:val="005B4472"/>
    <w:rsid w:val="005C0985"/>
    <w:rsid w:val="005C6EE5"/>
    <w:rsid w:val="005C71E8"/>
    <w:rsid w:val="005E74F9"/>
    <w:rsid w:val="005F258B"/>
    <w:rsid w:val="0060441C"/>
    <w:rsid w:val="00605E39"/>
    <w:rsid w:val="006109EF"/>
    <w:rsid w:val="006120CF"/>
    <w:rsid w:val="00627425"/>
    <w:rsid w:val="0063750B"/>
    <w:rsid w:val="00637A97"/>
    <w:rsid w:val="00641CAA"/>
    <w:rsid w:val="006435DB"/>
    <w:rsid w:val="00661AA5"/>
    <w:rsid w:val="00670AC5"/>
    <w:rsid w:val="00672055"/>
    <w:rsid w:val="00682B70"/>
    <w:rsid w:val="0069757E"/>
    <w:rsid w:val="006A2FA3"/>
    <w:rsid w:val="006B06A3"/>
    <w:rsid w:val="006B223D"/>
    <w:rsid w:val="006B3688"/>
    <w:rsid w:val="006B48CF"/>
    <w:rsid w:val="006D0199"/>
    <w:rsid w:val="006D3E6F"/>
    <w:rsid w:val="006E1D34"/>
    <w:rsid w:val="006F0AD5"/>
    <w:rsid w:val="006F4E8A"/>
    <w:rsid w:val="00706BAD"/>
    <w:rsid w:val="00707F63"/>
    <w:rsid w:val="00712A51"/>
    <w:rsid w:val="0071656F"/>
    <w:rsid w:val="00720155"/>
    <w:rsid w:val="00723934"/>
    <w:rsid w:val="00725D3F"/>
    <w:rsid w:val="0074189C"/>
    <w:rsid w:val="007435AF"/>
    <w:rsid w:val="007451EA"/>
    <w:rsid w:val="0074684B"/>
    <w:rsid w:val="00760E66"/>
    <w:rsid w:val="00765A8C"/>
    <w:rsid w:val="00767CF4"/>
    <w:rsid w:val="007756B8"/>
    <w:rsid w:val="00784843"/>
    <w:rsid w:val="007958F7"/>
    <w:rsid w:val="007A03A4"/>
    <w:rsid w:val="007A498F"/>
    <w:rsid w:val="007A6634"/>
    <w:rsid w:val="007B3071"/>
    <w:rsid w:val="007B5C63"/>
    <w:rsid w:val="007B7ECC"/>
    <w:rsid w:val="007C1D04"/>
    <w:rsid w:val="007C4F4A"/>
    <w:rsid w:val="007C5C0F"/>
    <w:rsid w:val="007D2DFB"/>
    <w:rsid w:val="007E331A"/>
    <w:rsid w:val="007F0086"/>
    <w:rsid w:val="007F5148"/>
    <w:rsid w:val="00800FC5"/>
    <w:rsid w:val="00810DBD"/>
    <w:rsid w:val="0081471F"/>
    <w:rsid w:val="00814A22"/>
    <w:rsid w:val="00814CCC"/>
    <w:rsid w:val="00822F08"/>
    <w:rsid w:val="008240BE"/>
    <w:rsid w:val="008309C2"/>
    <w:rsid w:val="008346C2"/>
    <w:rsid w:val="00854788"/>
    <w:rsid w:val="00856D3D"/>
    <w:rsid w:val="008664AE"/>
    <w:rsid w:val="00867982"/>
    <w:rsid w:val="008767B9"/>
    <w:rsid w:val="00883EEC"/>
    <w:rsid w:val="00884674"/>
    <w:rsid w:val="00894DFA"/>
    <w:rsid w:val="00896AEB"/>
    <w:rsid w:val="00897ABE"/>
    <w:rsid w:val="008B2BB5"/>
    <w:rsid w:val="008C7CB7"/>
    <w:rsid w:val="008D79CA"/>
    <w:rsid w:val="008D7C11"/>
    <w:rsid w:val="008D7CC1"/>
    <w:rsid w:val="008D7E55"/>
    <w:rsid w:val="008F1F0B"/>
    <w:rsid w:val="008F62DC"/>
    <w:rsid w:val="00912D97"/>
    <w:rsid w:val="0092069B"/>
    <w:rsid w:val="00923A51"/>
    <w:rsid w:val="00925818"/>
    <w:rsid w:val="009307D4"/>
    <w:rsid w:val="009332FF"/>
    <w:rsid w:val="00935E82"/>
    <w:rsid w:val="00944628"/>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B19AB"/>
    <w:rsid w:val="009C1C17"/>
    <w:rsid w:val="009D6C96"/>
    <w:rsid w:val="009F7FD0"/>
    <w:rsid w:val="00A00314"/>
    <w:rsid w:val="00A0225E"/>
    <w:rsid w:val="00A06B97"/>
    <w:rsid w:val="00A11162"/>
    <w:rsid w:val="00A15180"/>
    <w:rsid w:val="00A21AD8"/>
    <w:rsid w:val="00A2368A"/>
    <w:rsid w:val="00A27D8B"/>
    <w:rsid w:val="00A342F9"/>
    <w:rsid w:val="00A3482D"/>
    <w:rsid w:val="00A42332"/>
    <w:rsid w:val="00A60260"/>
    <w:rsid w:val="00A6247A"/>
    <w:rsid w:val="00A64677"/>
    <w:rsid w:val="00A65561"/>
    <w:rsid w:val="00A65E8F"/>
    <w:rsid w:val="00A674B7"/>
    <w:rsid w:val="00A67D06"/>
    <w:rsid w:val="00A76E60"/>
    <w:rsid w:val="00A811CC"/>
    <w:rsid w:val="00AA17A0"/>
    <w:rsid w:val="00AB5559"/>
    <w:rsid w:val="00AC19A4"/>
    <w:rsid w:val="00AC3485"/>
    <w:rsid w:val="00AD252C"/>
    <w:rsid w:val="00AD33C5"/>
    <w:rsid w:val="00AD6DA3"/>
    <w:rsid w:val="00AE23F8"/>
    <w:rsid w:val="00AE4332"/>
    <w:rsid w:val="00B007A7"/>
    <w:rsid w:val="00B012BE"/>
    <w:rsid w:val="00B040E3"/>
    <w:rsid w:val="00B0748D"/>
    <w:rsid w:val="00B14AC1"/>
    <w:rsid w:val="00B2502D"/>
    <w:rsid w:val="00B44039"/>
    <w:rsid w:val="00B507E4"/>
    <w:rsid w:val="00B611B9"/>
    <w:rsid w:val="00B61D0C"/>
    <w:rsid w:val="00B662FE"/>
    <w:rsid w:val="00B830DA"/>
    <w:rsid w:val="00B954BA"/>
    <w:rsid w:val="00BA0A98"/>
    <w:rsid w:val="00BB454C"/>
    <w:rsid w:val="00BB7341"/>
    <w:rsid w:val="00BC351E"/>
    <w:rsid w:val="00BC4F78"/>
    <w:rsid w:val="00BE35BE"/>
    <w:rsid w:val="00BE6E5D"/>
    <w:rsid w:val="00BF4B7C"/>
    <w:rsid w:val="00BF5748"/>
    <w:rsid w:val="00C00420"/>
    <w:rsid w:val="00C100F7"/>
    <w:rsid w:val="00C129D0"/>
    <w:rsid w:val="00C219C5"/>
    <w:rsid w:val="00C258D1"/>
    <w:rsid w:val="00C318BB"/>
    <w:rsid w:val="00C32CBA"/>
    <w:rsid w:val="00C3304A"/>
    <w:rsid w:val="00C34312"/>
    <w:rsid w:val="00C37DF9"/>
    <w:rsid w:val="00C45E9F"/>
    <w:rsid w:val="00C55372"/>
    <w:rsid w:val="00C610E2"/>
    <w:rsid w:val="00C77CB6"/>
    <w:rsid w:val="00C810F0"/>
    <w:rsid w:val="00C81D78"/>
    <w:rsid w:val="00C82A20"/>
    <w:rsid w:val="00C95497"/>
    <w:rsid w:val="00CA400E"/>
    <w:rsid w:val="00CA41F9"/>
    <w:rsid w:val="00CB293F"/>
    <w:rsid w:val="00CC5BC1"/>
    <w:rsid w:val="00CF1AC2"/>
    <w:rsid w:val="00D050AE"/>
    <w:rsid w:val="00D21DE8"/>
    <w:rsid w:val="00D271A3"/>
    <w:rsid w:val="00D36615"/>
    <w:rsid w:val="00D46491"/>
    <w:rsid w:val="00D468BD"/>
    <w:rsid w:val="00D47C41"/>
    <w:rsid w:val="00D52DC4"/>
    <w:rsid w:val="00D56684"/>
    <w:rsid w:val="00D579D0"/>
    <w:rsid w:val="00D63EC2"/>
    <w:rsid w:val="00D775B1"/>
    <w:rsid w:val="00D77A39"/>
    <w:rsid w:val="00D856A0"/>
    <w:rsid w:val="00D93377"/>
    <w:rsid w:val="00D972CD"/>
    <w:rsid w:val="00DA0529"/>
    <w:rsid w:val="00DA2055"/>
    <w:rsid w:val="00DA28F9"/>
    <w:rsid w:val="00DB41B8"/>
    <w:rsid w:val="00DC27CE"/>
    <w:rsid w:val="00DC6032"/>
    <w:rsid w:val="00DC64F1"/>
    <w:rsid w:val="00DD3F98"/>
    <w:rsid w:val="00DE13E4"/>
    <w:rsid w:val="00E032B6"/>
    <w:rsid w:val="00E17A3D"/>
    <w:rsid w:val="00E3074F"/>
    <w:rsid w:val="00E336B6"/>
    <w:rsid w:val="00E347CE"/>
    <w:rsid w:val="00E41C52"/>
    <w:rsid w:val="00E50789"/>
    <w:rsid w:val="00E54C28"/>
    <w:rsid w:val="00E55615"/>
    <w:rsid w:val="00E61219"/>
    <w:rsid w:val="00E662C6"/>
    <w:rsid w:val="00E66D63"/>
    <w:rsid w:val="00E74CFF"/>
    <w:rsid w:val="00E74D48"/>
    <w:rsid w:val="00E843F1"/>
    <w:rsid w:val="00E91E7F"/>
    <w:rsid w:val="00E92B54"/>
    <w:rsid w:val="00EA0383"/>
    <w:rsid w:val="00EA34B0"/>
    <w:rsid w:val="00EA3F82"/>
    <w:rsid w:val="00EA7F23"/>
    <w:rsid w:val="00EB1285"/>
    <w:rsid w:val="00EB7558"/>
    <w:rsid w:val="00EC0D67"/>
    <w:rsid w:val="00ED525F"/>
    <w:rsid w:val="00ED6EF1"/>
    <w:rsid w:val="00ED717E"/>
    <w:rsid w:val="00ED748A"/>
    <w:rsid w:val="00EE408C"/>
    <w:rsid w:val="00F1331C"/>
    <w:rsid w:val="00F1470A"/>
    <w:rsid w:val="00F16F3B"/>
    <w:rsid w:val="00F17650"/>
    <w:rsid w:val="00F21645"/>
    <w:rsid w:val="00F27E15"/>
    <w:rsid w:val="00F411ED"/>
    <w:rsid w:val="00F51DBC"/>
    <w:rsid w:val="00F520BC"/>
    <w:rsid w:val="00F53B4C"/>
    <w:rsid w:val="00F61D98"/>
    <w:rsid w:val="00F668C2"/>
    <w:rsid w:val="00F714D0"/>
    <w:rsid w:val="00F80335"/>
    <w:rsid w:val="00F830A7"/>
    <w:rsid w:val="00F93C78"/>
    <w:rsid w:val="00F9732F"/>
    <w:rsid w:val="00FA0DA6"/>
    <w:rsid w:val="00FA1889"/>
    <w:rsid w:val="00FB14FB"/>
    <w:rsid w:val="00FC4403"/>
    <w:rsid w:val="00FC69B2"/>
    <w:rsid w:val="00FD6AEC"/>
    <w:rsid w:val="00FE036E"/>
    <w:rsid w:val="00FE31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berarbeitung">
    <w:name w:val="Revision"/>
    <w:hidden/>
    <w:uiPriority w:val="99"/>
    <w:semiHidden/>
    <w:rsid w:val="00E91E7F"/>
    <w:pPr>
      <w:spacing w:after="0" w:line="240" w:lineRule="auto"/>
    </w:pPr>
    <w:rPr>
      <w:rFonts w:ascii="Arial" w:eastAsia="Times New Roman" w:hAnsi="Arial"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844170899">
          <w:marLeft w:val="0"/>
          <w:marRight w:val="0"/>
          <w:marTop w:val="0"/>
          <w:marBottom w:val="0"/>
          <w:divBdr>
            <w:top w:val="none" w:sz="0" w:space="0" w:color="auto"/>
            <w:left w:val="none" w:sz="0" w:space="0" w:color="auto"/>
            <w:bottom w:val="none" w:sz="0" w:space="0" w:color="auto"/>
            <w:right w:val="none" w:sz="0" w:space="0" w:color="auto"/>
          </w:divBdr>
          <w:divsChild>
            <w:div w:id="730885111">
              <w:marLeft w:val="0"/>
              <w:marRight w:val="0"/>
              <w:marTop w:val="0"/>
              <w:marBottom w:val="0"/>
              <w:divBdr>
                <w:top w:val="none" w:sz="0" w:space="0" w:color="auto"/>
                <w:left w:val="none" w:sz="0" w:space="0" w:color="auto"/>
                <w:bottom w:val="none" w:sz="0" w:space="0" w:color="auto"/>
                <w:right w:val="none" w:sz="0" w:space="0" w:color="auto"/>
              </w:divBdr>
            </w:div>
            <w:div w:id="4090802">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 w:id="228618773">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maventuri.i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E4EB4339270E4C81D9AFC7B40B1ECA" ma:contentTypeVersion="2" ma:contentTypeDescription="Create a new document." ma:contentTypeScope="" ma:versionID="4d8bbf653e9b1f39299bfe3f03b1f6d3">
  <xsd:schema xmlns:xsd="http://www.w3.org/2001/XMLSchema" xmlns:xs="http://www.w3.org/2001/XMLSchema" xmlns:p="http://schemas.microsoft.com/office/2006/metadata/properties" xmlns:ns2="9857d6de-7a75-49d7-b574-799759413b05" targetNamespace="http://schemas.microsoft.com/office/2006/metadata/properties" ma:root="true" ma:fieldsID="81e0ae1afd4c9cd74368efa0479003d4" ns2:_="">
    <xsd:import namespace="9857d6de-7a75-49d7-b574-799759413b0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7d6de-7a75-49d7-b574-799759413b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2.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3.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A10AFA-57BA-4B37-9C08-645759F4B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7d6de-7a75-49d7-b574-799759413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2</Pages>
  <Words>675</Words>
  <Characters>4257</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4</cp:revision>
  <dcterms:created xsi:type="dcterms:W3CDTF">2025-01-21T07:13:00Z</dcterms:created>
  <dcterms:modified xsi:type="dcterms:W3CDTF">2025-01-22T23:10:00Z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0x010100C4E4EB4339270E4C81D9AFC7B40B1ECA</vt:lpwstr>
  </property>
  <property fmtid="{D5CDD505-2E9C-101B-9397-08002B2CF9AE}" pid="3" name="MediaServiceImageTags">
    <vt:lpwstr/>
  </property>
</Properties>
</file>